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97F65" w:rsidRDefault="00CB2C49" w:rsidP="00CB2C49">
      <w:pPr>
        <w:jc w:val="center"/>
        <w:rPr>
          <w:b/>
          <w:sz w:val="24"/>
          <w:szCs w:val="24"/>
          <w:lang w:val="en-US"/>
        </w:rPr>
      </w:pPr>
      <w:r w:rsidRPr="00A97F65">
        <w:rPr>
          <w:b/>
          <w:sz w:val="24"/>
          <w:szCs w:val="24"/>
        </w:rPr>
        <w:t>АННОТАЦИЯ</w:t>
      </w:r>
    </w:p>
    <w:p w:rsidR="00CB2C49" w:rsidRPr="00A97F65" w:rsidRDefault="00CB2C49" w:rsidP="00CB2C49">
      <w:pPr>
        <w:jc w:val="center"/>
        <w:rPr>
          <w:b/>
          <w:sz w:val="24"/>
          <w:szCs w:val="24"/>
        </w:rPr>
      </w:pPr>
      <w:r w:rsidRPr="00A97F6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A97F65" w:rsidTr="000302F2">
        <w:tc>
          <w:tcPr>
            <w:tcW w:w="3658" w:type="dxa"/>
            <w:shd w:val="clear" w:color="auto" w:fill="E7E6E6" w:themeFill="background2"/>
          </w:tcPr>
          <w:p w:rsidR="0075328A" w:rsidRPr="00A97F6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A97F65" w:rsidRDefault="00EB7C1A" w:rsidP="00FF0819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Институциональное регулирование международной торговли</w:t>
            </w:r>
          </w:p>
        </w:tc>
      </w:tr>
      <w:tr w:rsidR="00A30025" w:rsidRPr="00A97F65" w:rsidTr="000302F2">
        <w:tc>
          <w:tcPr>
            <w:tcW w:w="3658" w:type="dxa"/>
            <w:shd w:val="clear" w:color="auto" w:fill="E7E6E6" w:themeFill="background2"/>
          </w:tcPr>
          <w:p w:rsidR="00A30025" w:rsidRPr="00A97F6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A97F65" w:rsidRDefault="00A30025" w:rsidP="00FF0819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38.0</w:t>
            </w:r>
            <w:r w:rsidR="00FF0819" w:rsidRPr="00A97F65">
              <w:rPr>
                <w:sz w:val="24"/>
                <w:szCs w:val="24"/>
              </w:rPr>
              <w:t>4</w:t>
            </w:r>
            <w:r w:rsidRPr="00A97F6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97F65" w:rsidRDefault="00A30025" w:rsidP="002309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Экономика</w:t>
            </w:r>
          </w:p>
        </w:tc>
      </w:tr>
      <w:tr w:rsidR="009B60C5" w:rsidRPr="00A97F65" w:rsidTr="000302F2">
        <w:tc>
          <w:tcPr>
            <w:tcW w:w="3658" w:type="dxa"/>
            <w:shd w:val="clear" w:color="auto" w:fill="E7E6E6" w:themeFill="background2"/>
          </w:tcPr>
          <w:p w:rsidR="009B60C5" w:rsidRPr="00A97F6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A97F65" w:rsidRDefault="00BD18A9" w:rsidP="00FF0819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Внешнеэкономическая деятельность</w:t>
            </w:r>
            <w:r w:rsidR="00481A06">
              <w:rPr>
                <w:sz w:val="24"/>
                <w:szCs w:val="24"/>
              </w:rPr>
              <w:t xml:space="preserve"> предприятия</w:t>
            </w:r>
            <w:r w:rsidR="00FF0819" w:rsidRPr="00A97F65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A97F65" w:rsidTr="000302F2">
        <w:tc>
          <w:tcPr>
            <w:tcW w:w="3658" w:type="dxa"/>
            <w:shd w:val="clear" w:color="auto" w:fill="E7E6E6" w:themeFill="background2"/>
          </w:tcPr>
          <w:p w:rsidR="00230905" w:rsidRPr="00A97F6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A97F65" w:rsidRDefault="00FF0819" w:rsidP="009B60C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4</w:t>
            </w:r>
            <w:r w:rsidR="00230905" w:rsidRPr="00A97F6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7F65" w:rsidTr="000302F2">
        <w:tc>
          <w:tcPr>
            <w:tcW w:w="3658" w:type="dxa"/>
            <w:shd w:val="clear" w:color="auto" w:fill="E7E6E6" w:themeFill="background2"/>
          </w:tcPr>
          <w:p w:rsidR="009B60C5" w:rsidRPr="00A97F6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A97F65" w:rsidRDefault="00EB7C1A" w:rsidP="009B60C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A97F65" w:rsidTr="000302F2">
        <w:tc>
          <w:tcPr>
            <w:tcW w:w="3658" w:type="dxa"/>
            <w:shd w:val="clear" w:color="auto" w:fill="E7E6E6" w:themeFill="background2"/>
          </w:tcPr>
          <w:p w:rsidR="00CB2C49" w:rsidRPr="00A97F6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A97F65" w:rsidRDefault="00481A06" w:rsidP="00481A06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A97F65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7F65" w:rsidRDefault="00A97F65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A97F6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1. Принципы международного экономического регулирования. Институты регулирования международной торговли. Внешнеторговая политика.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8E4C86" w:rsidRPr="00A97F65" w:rsidTr="00EB7C1A">
        <w:trPr>
          <w:trHeight w:val="70"/>
        </w:trPr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4. Региональные и страновые особенности внешнеэкономической политики.</w:t>
            </w:r>
          </w:p>
        </w:tc>
      </w:tr>
      <w:tr w:rsidR="008E4C86" w:rsidRPr="00A97F65" w:rsidTr="00CB2C49">
        <w:tc>
          <w:tcPr>
            <w:tcW w:w="10490" w:type="dxa"/>
            <w:gridSpan w:val="3"/>
          </w:tcPr>
          <w:p w:rsidR="008E4C86" w:rsidRPr="00A97F65" w:rsidRDefault="008E4C86" w:rsidP="00AC3F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C351F" w:rsidRPr="00A97F65" w:rsidRDefault="008C351F" w:rsidP="008C351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>Халевинская, Е. Д. Торговая политика [Электронный ресурс] : учебное пособие / Е. Д. Халевинская. - Москва : Магистр: ИНФРА-М, 2015. - 304 с. </w:t>
            </w:r>
            <w:hyperlink r:id="rId8" w:tooltip="читать полный текст" w:history="1">
              <w:r w:rsidRPr="00A97F65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513E8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A97F65">
                <w:rPr>
                  <w:rStyle w:val="aff2"/>
                  <w:i/>
                  <w:iCs/>
                  <w:sz w:val="24"/>
                  <w:szCs w:val="24"/>
                </w:rPr>
                <w:t>znanium.com/go.php?id=501338</w:t>
              </w:r>
            </w:hyperlink>
          </w:p>
          <w:p w:rsidR="00F70B0C" w:rsidRPr="00A97F65" w:rsidRDefault="00F70B0C" w:rsidP="00F70B0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>Глобальные институты регулирования [Электронный ресурс] : учебник / [В. Н. Зуев [и др.] ; под ред. В. Н. Зуева ; Нац. исслед. ун-т "Высш. шк. экономики". - Москва : Магистр: ИНФРА-М, 2018. - 576 с. </w:t>
            </w:r>
            <w:hyperlink r:id="rId9" w:history="1"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znanium.com/go.php?id=914104</w:t>
              </w:r>
            </w:hyperlink>
          </w:p>
          <w:p w:rsidR="00F70B0C" w:rsidRPr="00A97F65" w:rsidRDefault="00F70B0C" w:rsidP="00F70B0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0" w:history="1"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znanium.com/go.php?id=447577</w:t>
              </w:r>
            </w:hyperlink>
          </w:p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C351F" w:rsidRPr="00A97F65" w:rsidRDefault="00F70B0C" w:rsidP="008C351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1</w:t>
            </w:r>
            <w:r w:rsidR="008C351F" w:rsidRPr="00A97F65">
              <w:rPr>
                <w:sz w:val="24"/>
                <w:szCs w:val="24"/>
              </w:rPr>
              <w:t>. Организация</w:t>
            </w:r>
            <w:r w:rsidR="008C351F" w:rsidRPr="00A97F65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1" w:history="1">
              <w:r w:rsidR="008C351F" w:rsidRPr="00A97F6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8C351F" w:rsidRPr="00A97F65">
              <w:rPr>
                <w:color w:val="000000"/>
                <w:sz w:val="24"/>
                <w:szCs w:val="24"/>
              </w:rPr>
              <w:t> </w:t>
            </w:r>
          </w:p>
          <w:p w:rsidR="00481A06" w:rsidRPr="003C5EFA" w:rsidRDefault="00F70B0C" w:rsidP="00481A0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A97F65">
              <w:rPr>
                <w:color w:val="000000"/>
                <w:sz w:val="24"/>
                <w:szCs w:val="24"/>
              </w:rPr>
              <w:t>2</w:t>
            </w:r>
            <w:r w:rsidR="008C351F" w:rsidRPr="00A97F65">
              <w:rPr>
                <w:color w:val="000000"/>
                <w:sz w:val="24"/>
                <w:szCs w:val="24"/>
              </w:rPr>
              <w:t>. Халевинская, Е. Д. Международные торговые соглашения и международные торговые организации [Электронный ресурс] : учебное пособие для студентов вузов, обучающихся по специальностям Коммерция (торговое дело) и Маркетинг / Е. Д. Халевинская. - Москва : Магистр: ИНФРА-М, 2010. - 208 с. </w:t>
            </w:r>
            <w:hyperlink r:id="rId12" w:history="1"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0513E8" w:rsidRPr="0083365E">
                <w:rPr>
                  <w:rStyle w:val="aff2"/>
                  <w:i/>
                  <w:iCs/>
                  <w:sz w:val="24"/>
                  <w:szCs w:val="24"/>
                </w:rPr>
                <w:t>znanium.com/go.php?id=202520</w:t>
              </w:r>
            </w:hyperlink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A97F65" w:rsidRDefault="00890205" w:rsidP="00890205">
            <w:pPr>
              <w:jc w:val="both"/>
              <w:rPr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7F6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A97F65" w:rsidRDefault="00890205" w:rsidP="00890205">
            <w:pPr>
              <w:jc w:val="both"/>
              <w:rPr>
                <w:sz w:val="24"/>
                <w:szCs w:val="24"/>
              </w:rPr>
            </w:pPr>
            <w:r w:rsidRPr="00A97F6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7F6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A97F65" w:rsidRDefault="00890205" w:rsidP="00890205">
            <w:pPr>
              <w:rPr>
                <w:b/>
                <w:sz w:val="24"/>
                <w:szCs w:val="24"/>
              </w:rPr>
            </w:pPr>
            <w:r w:rsidRPr="00A97F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Общего доступа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A97F65" w:rsidRDefault="00890205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A97F6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A97F6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7F6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A97F65" w:rsidTr="00CB2C49">
        <w:tc>
          <w:tcPr>
            <w:tcW w:w="10490" w:type="dxa"/>
            <w:gridSpan w:val="3"/>
          </w:tcPr>
          <w:p w:rsidR="00890205" w:rsidRPr="00A97F65" w:rsidRDefault="00DC7B96" w:rsidP="00890205">
            <w:pPr>
              <w:rPr>
                <w:sz w:val="24"/>
                <w:szCs w:val="24"/>
              </w:rPr>
            </w:pPr>
            <w:r w:rsidRPr="00A97F6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F31D9D" w:rsidRDefault="00F31D9D" w:rsidP="0061508B">
      <w:pPr>
        <w:ind w:left="-284"/>
        <w:rPr>
          <w:sz w:val="24"/>
          <w:szCs w:val="24"/>
        </w:rPr>
      </w:pPr>
    </w:p>
    <w:p w:rsidR="00F41493" w:rsidRPr="00A97F65" w:rsidRDefault="00F41493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 w:rsidRPr="00A97F65">
        <w:rPr>
          <w:sz w:val="24"/>
          <w:szCs w:val="24"/>
        </w:rPr>
        <w:t>Аннотацию подготовил</w:t>
      </w:r>
      <w:r w:rsidR="00EB7C1A" w:rsidRPr="00A97F65">
        <w:rPr>
          <w:sz w:val="24"/>
          <w:szCs w:val="24"/>
        </w:rPr>
        <w:t>и</w:t>
      </w:r>
      <w:r w:rsidRPr="00A97F65">
        <w:rPr>
          <w:sz w:val="24"/>
          <w:szCs w:val="24"/>
        </w:rPr>
        <w:t xml:space="preserve">            </w:t>
      </w:r>
      <w:r w:rsidR="009E256D" w:rsidRPr="00A97F65">
        <w:rPr>
          <w:sz w:val="24"/>
          <w:szCs w:val="24"/>
        </w:rPr>
        <w:t xml:space="preserve">                                             </w:t>
      </w:r>
      <w:r w:rsidR="00EB7C1A" w:rsidRPr="00A97F65">
        <w:rPr>
          <w:sz w:val="24"/>
          <w:szCs w:val="24"/>
        </w:rPr>
        <w:t>Юрченко Константин Павлович</w:t>
      </w:r>
    </w:p>
    <w:p w:rsidR="00481A06" w:rsidRDefault="00481A06" w:rsidP="00481A06">
      <w:pPr>
        <w:ind w:left="-284"/>
        <w:rPr>
          <w:sz w:val="24"/>
          <w:szCs w:val="24"/>
        </w:rPr>
      </w:pPr>
    </w:p>
    <w:sectPr w:rsidR="00481A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14" w:rsidRDefault="00CD2D14">
      <w:r>
        <w:separator/>
      </w:r>
    </w:p>
  </w:endnote>
  <w:endnote w:type="continuationSeparator" w:id="0">
    <w:p w:rsidR="00CD2D14" w:rsidRDefault="00C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14" w:rsidRDefault="00CD2D14">
      <w:r>
        <w:separator/>
      </w:r>
    </w:p>
  </w:footnote>
  <w:footnote w:type="continuationSeparator" w:id="0">
    <w:p w:rsidR="00CD2D14" w:rsidRDefault="00CD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F01538C"/>
    <w:multiLevelType w:val="multilevel"/>
    <w:tmpl w:val="D34C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821233"/>
    <w:multiLevelType w:val="multilevel"/>
    <w:tmpl w:val="A10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A1C60"/>
    <w:multiLevelType w:val="multilevel"/>
    <w:tmpl w:val="5B9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8"/>
  </w:num>
  <w:num w:numId="35">
    <w:abstractNumId w:val="6"/>
  </w:num>
  <w:num w:numId="36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13E8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6A1D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75705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2E525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733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EFA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1A0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E10A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A5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2EF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E67"/>
    <w:rsid w:val="00851EB4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51F"/>
    <w:rsid w:val="008C39C9"/>
    <w:rsid w:val="008C7AFC"/>
    <w:rsid w:val="008D0148"/>
    <w:rsid w:val="008E1F12"/>
    <w:rsid w:val="008E2CE3"/>
    <w:rsid w:val="008E3F0C"/>
    <w:rsid w:val="008E4C86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6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256D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31937"/>
    <w:rsid w:val="00A41B77"/>
    <w:rsid w:val="00A5233B"/>
    <w:rsid w:val="00A53BCE"/>
    <w:rsid w:val="00A66D0B"/>
    <w:rsid w:val="00A8137D"/>
    <w:rsid w:val="00A92065"/>
    <w:rsid w:val="00A97F65"/>
    <w:rsid w:val="00AA3BE2"/>
    <w:rsid w:val="00AA5B1F"/>
    <w:rsid w:val="00AB10A8"/>
    <w:rsid w:val="00AB1616"/>
    <w:rsid w:val="00AB7D37"/>
    <w:rsid w:val="00AC00ED"/>
    <w:rsid w:val="00AC1CDE"/>
    <w:rsid w:val="00AC3018"/>
    <w:rsid w:val="00AC60B2"/>
    <w:rsid w:val="00AD346B"/>
    <w:rsid w:val="00AE2629"/>
    <w:rsid w:val="00AE2DB5"/>
    <w:rsid w:val="00AE6581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1DDB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B6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2070"/>
    <w:rsid w:val="00C20935"/>
    <w:rsid w:val="00C210D7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D14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B96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B7C1A"/>
    <w:rsid w:val="00EC15CD"/>
    <w:rsid w:val="00ED4B4E"/>
    <w:rsid w:val="00ED506E"/>
    <w:rsid w:val="00EE0A50"/>
    <w:rsid w:val="00EF2CBE"/>
    <w:rsid w:val="00EF456D"/>
    <w:rsid w:val="00EF5031"/>
    <w:rsid w:val="00F051B2"/>
    <w:rsid w:val="00F12C99"/>
    <w:rsid w:val="00F1749B"/>
    <w:rsid w:val="00F179B0"/>
    <w:rsid w:val="00F23DB9"/>
    <w:rsid w:val="00F31D9D"/>
    <w:rsid w:val="00F35088"/>
    <w:rsid w:val="00F41493"/>
    <w:rsid w:val="00F55F56"/>
    <w:rsid w:val="00F65AD3"/>
    <w:rsid w:val="00F66785"/>
    <w:rsid w:val="00F67C8C"/>
    <w:rsid w:val="00F70B0C"/>
    <w:rsid w:val="00F74A10"/>
    <w:rsid w:val="00F91174"/>
    <w:rsid w:val="00F91EE1"/>
    <w:rsid w:val="00F92345"/>
    <w:rsid w:val="00F93199"/>
    <w:rsid w:val="00F936EB"/>
    <w:rsid w:val="00F9546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FEE77-179A-4400-A933-7268D7E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  <w:style w:type="character" w:customStyle="1" w:styleId="-1">
    <w:name w:val="Интернет-ссылка"/>
    <w:uiPriority w:val="99"/>
    <w:unhideWhenUsed/>
    <w:rsid w:val="008E4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202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go.php?id=447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9141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A293-BC5D-491D-82EC-67D75D8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2019-07-12T05:21:00Z</dcterms:created>
  <dcterms:modified xsi:type="dcterms:W3CDTF">2020-03-23T09:51:00Z</dcterms:modified>
</cp:coreProperties>
</file>